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F" w:rsidRDefault="00724B5B" w:rsidP="00533A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  <w:r w:rsidR="00533A5F" w:rsidRPr="00533A5F">
        <w:rPr>
          <w:rFonts w:ascii="Times New Roman" w:hAnsi="Times New Roman" w:cs="Times New Roman"/>
          <w:b/>
        </w:rPr>
        <w:t xml:space="preserve"> по направлениям дополнительного образования </w:t>
      </w:r>
      <w:proofErr w:type="gramStart"/>
      <w:r w:rsidR="00533A5F" w:rsidRPr="00533A5F">
        <w:rPr>
          <w:rFonts w:ascii="Times New Roman" w:hAnsi="Times New Roman" w:cs="Times New Roman"/>
          <w:b/>
        </w:rPr>
        <w:t>обучающихся</w:t>
      </w:r>
      <w:proofErr w:type="gramEnd"/>
      <w:r w:rsidR="00533A5F" w:rsidRPr="00533A5F">
        <w:rPr>
          <w:rFonts w:ascii="Times New Roman" w:hAnsi="Times New Roman" w:cs="Times New Roman"/>
          <w:b/>
        </w:rPr>
        <w:t xml:space="preserve"> с нарушением  зрения</w:t>
      </w:r>
      <w:r w:rsidR="00C20BC0">
        <w:rPr>
          <w:rFonts w:ascii="Times New Roman" w:hAnsi="Times New Roman" w:cs="Times New Roman"/>
          <w:b/>
        </w:rPr>
        <w:t>.</w:t>
      </w:r>
    </w:p>
    <w:p w:rsidR="00C20BC0" w:rsidRDefault="00C20BC0" w:rsidP="00C20BC0">
      <w:pPr>
        <w:pStyle w:val="a3"/>
        <w:rPr>
          <w:rFonts w:ascii="Times New Roman" w:hAnsi="Times New Roman" w:cs="Times New Roman"/>
          <w:b/>
        </w:rPr>
      </w:pPr>
    </w:p>
    <w:p w:rsidR="00C20BC0" w:rsidRPr="00C20BC0" w:rsidRDefault="00C20BC0" w:rsidP="00C20BC0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0BC0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оптимальные в работе с данной категорией детей</w:t>
      </w:r>
      <w:r w:rsidRPr="00C20BC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Вербальная конкретизация  (комментирование) учебного материала, при необходимости описание объекта восприятия, раскрытие важных его деталей и интересных аспектов.    При предъявлении наглядного материала </w:t>
      </w:r>
      <w:r w:rsidRPr="00C20BC0">
        <w:rPr>
          <w:rFonts w:ascii="Times New Roman" w:hAnsi="Times New Roman" w:cs="Times New Roman"/>
          <w:sz w:val="24"/>
          <w:szCs w:val="24"/>
        </w:rPr>
        <w:t>детям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 с нарушением зрения необходимо подробно его описывать, подчеркивая важные детали, обозначая форму, цвет, размер и др. 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C0">
        <w:rPr>
          <w:rFonts w:ascii="Times New Roman" w:eastAsia="Calibri" w:hAnsi="Times New Roman" w:cs="Times New Roman"/>
          <w:sz w:val="24"/>
          <w:szCs w:val="24"/>
        </w:rPr>
        <w:t>Озвучивание  (</w:t>
      </w:r>
      <w:proofErr w:type="spellStart"/>
      <w:r w:rsidRPr="00C20BC0">
        <w:rPr>
          <w:rFonts w:ascii="Times New Roman" w:eastAsia="Calibri" w:hAnsi="Times New Roman" w:cs="Times New Roman"/>
          <w:sz w:val="24"/>
          <w:szCs w:val="24"/>
        </w:rPr>
        <w:t>оречевление</w:t>
      </w:r>
      <w:proofErr w:type="spellEnd"/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) своих намерений при выстраивании взаимодействия с ребенком с нарушением зрения для адекватной оценки им педагогической (или иной) ситуации. 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z w:val="24"/>
          <w:szCs w:val="24"/>
        </w:rPr>
        <w:t>Сочетание в</w:t>
      </w:r>
      <w:r w:rsidRPr="00C20BC0">
        <w:rPr>
          <w:rFonts w:ascii="Times New Roman" w:eastAsia="Calibri" w:hAnsi="Times New Roman" w:cs="Times New Roman"/>
          <w:sz w:val="24"/>
          <w:szCs w:val="24"/>
        </w:rPr>
        <w:t>ербальн</w:t>
      </w:r>
      <w:r w:rsidRPr="00C20BC0">
        <w:rPr>
          <w:rFonts w:ascii="Times New Roman" w:hAnsi="Times New Roman" w:cs="Times New Roman"/>
          <w:sz w:val="24"/>
          <w:szCs w:val="24"/>
        </w:rPr>
        <w:t>ой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Pr="00C20BC0">
        <w:rPr>
          <w:rFonts w:ascii="Times New Roman" w:hAnsi="Times New Roman" w:cs="Times New Roman"/>
          <w:sz w:val="24"/>
          <w:szCs w:val="24"/>
        </w:rPr>
        <w:t xml:space="preserve">и с осязательным восприятием, 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совместно с осматриванием </w:t>
      </w:r>
      <w:r w:rsidRPr="00C20BC0">
        <w:rPr>
          <w:rFonts w:ascii="Times New Roman" w:hAnsi="Times New Roman" w:cs="Times New Roman"/>
          <w:sz w:val="24"/>
          <w:szCs w:val="24"/>
        </w:rPr>
        <w:t xml:space="preserve">ребенком с нарушением зрения 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 какого-нибудь пособия (объекта)</w:t>
      </w:r>
      <w:r w:rsidRPr="00C20BC0">
        <w:rPr>
          <w:rFonts w:ascii="Times New Roman" w:hAnsi="Times New Roman" w:cs="Times New Roman"/>
          <w:sz w:val="24"/>
          <w:szCs w:val="24"/>
        </w:rPr>
        <w:t xml:space="preserve">. Это позволяет </w:t>
      </w:r>
      <w:r w:rsidRPr="00C20BC0">
        <w:rPr>
          <w:rFonts w:ascii="Times New Roman" w:eastAsia="Calibri" w:hAnsi="Times New Roman" w:cs="Times New Roman"/>
          <w:sz w:val="24"/>
          <w:szCs w:val="24"/>
        </w:rPr>
        <w:t>формир</w:t>
      </w:r>
      <w:r w:rsidRPr="00C20BC0">
        <w:rPr>
          <w:rFonts w:ascii="Times New Roman" w:hAnsi="Times New Roman" w:cs="Times New Roman"/>
          <w:sz w:val="24"/>
          <w:szCs w:val="24"/>
        </w:rPr>
        <w:t>овать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 целостный адекватный содержательный яркий образ воспринимаемого объекта или предмета  окружающей действительности.      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pacing w:val="5"/>
          <w:sz w:val="24"/>
          <w:szCs w:val="24"/>
        </w:rPr>
        <w:t xml:space="preserve">Точность при вербализации определения местоположения объекта, четкость в обозначении его признаков, свойств, функционального назначение для того, чтобы у ребенка с нарушенным зрением формировались правильные представления об описываемом объекте. </w:t>
      </w:r>
      <w:r w:rsidRPr="00C20BC0">
        <w:rPr>
          <w:rFonts w:ascii="Times New Roman" w:eastAsia="Calibri" w:hAnsi="Times New Roman" w:cs="Times New Roman"/>
          <w:sz w:val="24"/>
          <w:szCs w:val="24"/>
        </w:rPr>
        <w:t xml:space="preserve">Необходимо избегать расплывчатых определений и инструкций, которые обычно сопровождаются жестами, выражениями вроде "Стакан находится на столе". Точное, конкретное, лаконичное определение координат местоположения объекта  ("Стакан посередине стола"). 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z w:val="24"/>
          <w:szCs w:val="24"/>
        </w:rPr>
        <w:t>Обратная связь с целью определения правильности  понимания и осмысления материала. Для этого необходимо обратиться к ребенку с вопросами о предоставленной информации.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z w:val="24"/>
          <w:szCs w:val="24"/>
        </w:rPr>
        <w:t xml:space="preserve">Учет индивидуальных характеристик деятельности ребенка с нарушением зрения (скорость, темп, способы ориентации в материале и пространстве и т. п.). Необходимо предоставлять ребенку самостоятельность в способах </w:t>
      </w:r>
      <w:r w:rsidRPr="00C20BC0">
        <w:rPr>
          <w:rFonts w:ascii="Times New Roman" w:eastAsia="Calibri" w:hAnsi="Times New Roman" w:cs="Times New Roman"/>
          <w:sz w:val="24"/>
          <w:szCs w:val="24"/>
        </w:rPr>
        <w:t>тактильного контакта в передвижении в пространстве. Предоставление помощи необходимо согласовывать с ним.</w:t>
      </w:r>
    </w:p>
    <w:p w:rsidR="00C20BC0" w:rsidRP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z w:val="24"/>
          <w:szCs w:val="24"/>
        </w:rPr>
        <w:t xml:space="preserve">При обучении слепых и слабовидящих детей широко применяются разнообразные </w:t>
      </w:r>
      <w:r w:rsidRPr="00C20BC0">
        <w:rPr>
          <w:rFonts w:ascii="Times New Roman" w:hAnsi="Times New Roman" w:cs="Times New Roman"/>
          <w:b/>
          <w:i/>
          <w:sz w:val="24"/>
          <w:szCs w:val="24"/>
        </w:rPr>
        <w:t>средства наглядности</w:t>
      </w:r>
      <w:r w:rsidRPr="00C20BC0">
        <w:rPr>
          <w:rFonts w:ascii="Times New Roman" w:hAnsi="Times New Roman" w:cs="Times New Roman"/>
          <w:sz w:val="24"/>
          <w:szCs w:val="24"/>
        </w:rPr>
        <w:t>. Наглядный материал позволяет раскрыть качества и свойства предмета, отличительные и общие признаки, стимулирует познавательную активность, позволяет поддерживать интерес к занятиям и преподносить даже самый сложный материал в доступной форме.  </w:t>
      </w:r>
    </w:p>
    <w:p w:rsidR="00C20BC0" w:rsidRDefault="00C20BC0" w:rsidP="00C20B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BC0">
        <w:rPr>
          <w:rFonts w:ascii="Times New Roman" w:hAnsi="Times New Roman" w:cs="Times New Roman"/>
          <w:sz w:val="24"/>
          <w:szCs w:val="24"/>
        </w:rPr>
        <w:t>При решении вопроса об использовании наглядных средств при обучении слепых и слабовидящих детей, следует учитывать функциональную деятельность пораженного зрительного анализатора: индивидуальные и групповые различия в остроте зрения учащихся, их полей зрения, скорости восприятия, световой и цветовой чувствительности.</w:t>
      </w:r>
    </w:p>
    <w:p w:rsidR="00BE4C2F" w:rsidRPr="00BE4C2F" w:rsidRDefault="00C20BC0" w:rsidP="00BE4C2F">
      <w:pPr>
        <w:pStyle w:val="a3"/>
        <w:ind w:left="15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C2F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наглядности:</w:t>
      </w:r>
    </w:p>
    <w:p w:rsidR="00C20BC0" w:rsidRPr="00BE4C2F" w:rsidRDefault="00C20BC0" w:rsidP="00BE4C2F">
      <w:pPr>
        <w:pStyle w:val="a3"/>
        <w:ind w:left="15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C2F">
        <w:rPr>
          <w:rFonts w:ascii="Times New Roman" w:hAnsi="Times New Roman" w:cs="Times New Roman"/>
          <w:bCs/>
        </w:rPr>
        <w:t>1) Натуральные</w:t>
      </w:r>
      <w:r w:rsidRPr="00BE4C2F">
        <w:rPr>
          <w:rFonts w:ascii="Times New Roman" w:hAnsi="Times New Roman" w:cs="Times New Roman"/>
        </w:rPr>
        <w:t xml:space="preserve"> </w:t>
      </w:r>
      <w:r w:rsidRPr="00BE4C2F">
        <w:rPr>
          <w:rFonts w:ascii="Times New Roman" w:hAnsi="Times New Roman" w:cs="Times New Roman"/>
          <w:bCs/>
        </w:rPr>
        <w:t>наглядные пособия:</w:t>
      </w:r>
      <w:r w:rsidRPr="00BE4C2F">
        <w:rPr>
          <w:rFonts w:ascii="Times New Roman" w:hAnsi="Times New Roman" w:cs="Times New Roman"/>
        </w:rPr>
        <w:t xml:space="preserve"> предметы ближайшего окружения, животные, растения, овощи, фрукты и т.д., которые специально подбираются для занятия или наблюдаются в ходе прогулок, экскурсий. Работа с ними способствует формированию у детей </w:t>
      </w:r>
      <w:proofErr w:type="spellStart"/>
      <w:r w:rsidRPr="00BE4C2F">
        <w:rPr>
          <w:rFonts w:ascii="Times New Roman" w:hAnsi="Times New Roman" w:cs="Times New Roman"/>
        </w:rPr>
        <w:t>бисенсорного</w:t>
      </w:r>
      <w:proofErr w:type="spellEnd"/>
      <w:r w:rsidRPr="00BE4C2F">
        <w:rPr>
          <w:rFonts w:ascii="Times New Roman" w:hAnsi="Times New Roman" w:cs="Times New Roman"/>
        </w:rPr>
        <w:t xml:space="preserve"> (зрительно-осязательного или осязательно-слухового) и </w:t>
      </w:r>
      <w:proofErr w:type="spellStart"/>
      <w:r w:rsidRPr="00BE4C2F">
        <w:rPr>
          <w:rFonts w:ascii="Times New Roman" w:hAnsi="Times New Roman" w:cs="Times New Roman"/>
        </w:rPr>
        <w:t>полисенсорного</w:t>
      </w:r>
      <w:proofErr w:type="spellEnd"/>
      <w:r w:rsidRPr="00BE4C2F">
        <w:rPr>
          <w:rFonts w:ascii="Times New Roman" w:hAnsi="Times New Roman" w:cs="Times New Roman"/>
        </w:rPr>
        <w:t xml:space="preserve"> (с использованием всех анализаторов) восприятия изучаемого наглядного материала. </w:t>
      </w:r>
    </w:p>
    <w:p w:rsidR="00C20BC0" w:rsidRPr="008964B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lastRenderedPageBreak/>
        <w:t>2)</w:t>
      </w:r>
      <w:r>
        <w:rPr>
          <w:bCs/>
        </w:rPr>
        <w:t xml:space="preserve"> </w:t>
      </w:r>
      <w:r w:rsidRPr="008964B0">
        <w:rPr>
          <w:bCs/>
        </w:rPr>
        <w:t>Объемные</w:t>
      </w:r>
      <w:r w:rsidRPr="008964B0">
        <w:t xml:space="preserve"> </w:t>
      </w:r>
      <w:r w:rsidRPr="008964B0">
        <w:rPr>
          <w:bCs/>
        </w:rPr>
        <w:t>наглядные пособия:</w:t>
      </w:r>
      <w:r w:rsidRPr="008964B0">
        <w:t xml:space="preserve"> муляжи, чучела животных и птиц, модели, макеты, геометрические тела.</w:t>
      </w:r>
    </w:p>
    <w:p w:rsidR="00C20BC0" w:rsidRPr="008964B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t>3)</w:t>
      </w:r>
      <w:r>
        <w:rPr>
          <w:bCs/>
        </w:rPr>
        <w:t xml:space="preserve"> </w:t>
      </w:r>
      <w:r w:rsidRPr="008964B0">
        <w:rPr>
          <w:bCs/>
        </w:rPr>
        <w:t>Дидактические игрушки</w:t>
      </w:r>
      <w:r w:rsidRPr="008964B0">
        <w:t>: куклы, кукольная мебель, посуда, игрушки, изображающие животных, птиц, насекомых и т.д.</w:t>
      </w:r>
    </w:p>
    <w:p w:rsidR="00C20BC0" w:rsidRPr="008964B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t>4)</w:t>
      </w:r>
      <w:r>
        <w:rPr>
          <w:bCs/>
        </w:rPr>
        <w:t xml:space="preserve"> </w:t>
      </w:r>
      <w:r w:rsidRPr="008964B0">
        <w:rPr>
          <w:bCs/>
        </w:rPr>
        <w:t>Изобразительные наглядные пособия:</w:t>
      </w:r>
      <w:r w:rsidRPr="008964B0">
        <w:t xml:space="preserve"> иллюстрации к сказкам, рассказам, стихам, репродукции картин, фотоматериалы, слайды,  </w:t>
      </w:r>
      <w:proofErr w:type="spellStart"/>
      <w:r w:rsidRPr="008964B0">
        <w:t>диа</w:t>
      </w:r>
      <w:proofErr w:type="spellEnd"/>
      <w:r w:rsidRPr="008964B0">
        <w:t>-, кино- и видеоматериалы, плакаты.</w:t>
      </w:r>
    </w:p>
    <w:p w:rsidR="00C20BC0" w:rsidRPr="008964B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t>5)</w:t>
      </w:r>
      <w:r>
        <w:rPr>
          <w:bCs/>
        </w:rPr>
        <w:t xml:space="preserve"> </w:t>
      </w:r>
      <w:r w:rsidRPr="008964B0">
        <w:rPr>
          <w:bCs/>
        </w:rPr>
        <w:t>Графические наглядные пособия</w:t>
      </w:r>
      <w:r w:rsidRPr="008964B0">
        <w:t>: таблицы, схемы, планы.</w:t>
      </w:r>
    </w:p>
    <w:p w:rsidR="00C20BC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t>6)</w:t>
      </w:r>
      <w:r>
        <w:rPr>
          <w:bCs/>
        </w:rPr>
        <w:t xml:space="preserve"> </w:t>
      </w:r>
      <w:r w:rsidRPr="008964B0">
        <w:rPr>
          <w:bCs/>
        </w:rPr>
        <w:t>Символические наглядные пособия:</w:t>
      </w:r>
      <w:r w:rsidRPr="008964B0">
        <w:t xml:space="preserve"> исторические, географические, биологические карты.</w:t>
      </w:r>
    </w:p>
    <w:p w:rsidR="00C20BC0" w:rsidRPr="00C20BC0" w:rsidRDefault="00C20BC0" w:rsidP="00C20BC0">
      <w:pPr>
        <w:pStyle w:val="a5"/>
        <w:spacing w:before="0" w:after="0" w:line="276" w:lineRule="auto"/>
        <w:ind w:left="1500"/>
        <w:jc w:val="both"/>
      </w:pPr>
      <w:r w:rsidRPr="008964B0">
        <w:rPr>
          <w:bCs/>
        </w:rPr>
        <w:t>7)</w:t>
      </w:r>
      <w:r>
        <w:rPr>
          <w:bCs/>
        </w:rPr>
        <w:t xml:space="preserve"> </w:t>
      </w:r>
      <w:r w:rsidRPr="008964B0">
        <w:rPr>
          <w:bCs/>
        </w:rPr>
        <w:t>Рельефные наглядные пособия</w:t>
      </w:r>
      <w:r>
        <w:t xml:space="preserve"> включают в себя иллюстративную, графическую и символическую наглядность: рельефно-точечные и барельефные предметные и сюжетные изображения, а также схемы, планы, таблицы, выполненные таким образом.</w:t>
      </w:r>
    </w:p>
    <w:p w:rsidR="00533A5F" w:rsidRDefault="00533A5F" w:rsidP="00533A5F">
      <w:pPr>
        <w:pStyle w:val="a3"/>
        <w:rPr>
          <w:rFonts w:ascii="Times New Roman" w:hAnsi="Times New Roman" w:cs="Times New Roman"/>
          <w:b/>
        </w:rPr>
      </w:pPr>
    </w:p>
    <w:p w:rsidR="00533A5F" w:rsidRDefault="00533A5F" w:rsidP="00533A5F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1CCB" w:rsidRDefault="00101CCB"/>
    <w:sectPr w:rsidR="00101CCB" w:rsidSect="00533A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0C"/>
    <w:multiLevelType w:val="hybridMultilevel"/>
    <w:tmpl w:val="698C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A3F2D"/>
    <w:multiLevelType w:val="hybridMultilevel"/>
    <w:tmpl w:val="9BD822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CC4BF7"/>
    <w:multiLevelType w:val="hybridMultilevel"/>
    <w:tmpl w:val="33885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A5F"/>
    <w:rsid w:val="00101CCB"/>
    <w:rsid w:val="00310F18"/>
    <w:rsid w:val="004671B3"/>
    <w:rsid w:val="00533A5F"/>
    <w:rsid w:val="006E07A6"/>
    <w:rsid w:val="00724B5B"/>
    <w:rsid w:val="00BE4C2F"/>
    <w:rsid w:val="00C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5F"/>
    <w:pPr>
      <w:ind w:left="720"/>
      <w:contextualSpacing/>
    </w:pPr>
  </w:style>
  <w:style w:type="table" w:styleId="a4">
    <w:name w:val="Table Grid"/>
    <w:basedOn w:val="a1"/>
    <w:uiPriority w:val="59"/>
    <w:rsid w:val="005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0B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7</cp:revision>
  <dcterms:created xsi:type="dcterms:W3CDTF">2018-02-02T10:56:00Z</dcterms:created>
  <dcterms:modified xsi:type="dcterms:W3CDTF">2018-04-02T13:04:00Z</dcterms:modified>
</cp:coreProperties>
</file>